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F87DDC">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PA was set up</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F87DDC">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w:t>
      </w:r>
      <w:r w:rsidR="00F87DDC">
        <w:rPr>
          <w:rFonts w:ascii="Arial" w:hAnsi="Arial" w:cs="Arial"/>
          <w:bCs/>
        </w:rPr>
        <w:t>er No J-11015/190/2007-IA. II (</w:t>
      </w:r>
      <w:r>
        <w:rPr>
          <w:rFonts w:ascii="Arial" w:hAnsi="Arial" w:cs="Arial"/>
          <w:bCs/>
        </w:rPr>
        <w:t>M) dated 24/06/2008.</w:t>
      </w:r>
    </w:p>
    <w:p w:rsidR="008267DB" w:rsidRPr="006D1185" w:rsidRDefault="00F87DDC" w:rsidP="00F87DDC">
      <w:pPr>
        <w:spacing w:before="120" w:after="240" w:line="276" w:lineRule="auto"/>
        <w:jc w:val="both"/>
        <w:rPr>
          <w:rFonts w:ascii="Arial" w:hAnsi="Arial" w:cs="Arial"/>
          <w:bCs/>
        </w:rPr>
      </w:pPr>
      <w:r>
        <w:rPr>
          <w:rFonts w:ascii="Arial" w:hAnsi="Arial" w:cs="Arial"/>
          <w:bCs/>
        </w:rPr>
        <w:t xml:space="preserve">MoEF </w:t>
      </w:r>
      <w:r w:rsidR="008267DB">
        <w:rPr>
          <w:rFonts w:ascii="Arial" w:hAnsi="Arial" w:cs="Arial"/>
          <w:bCs/>
        </w:rPr>
        <w:t xml:space="preserve">has given extension for Railway siding till March 2014. </w:t>
      </w:r>
    </w:p>
    <w:p w:rsidR="001A39CD" w:rsidRPr="00C87E99" w:rsidRDefault="008267DB" w:rsidP="00F87DDC">
      <w:pPr>
        <w:spacing w:line="276" w:lineRule="auto"/>
        <w:rPr>
          <w:rFonts w:ascii="Arial" w:hAnsi="Arial" w:cs="Arial"/>
          <w:bCs/>
        </w:rPr>
      </w:pPr>
      <w:r>
        <w:rPr>
          <w:rFonts w:ascii="Arial" w:hAnsi="Arial" w:cs="Arial"/>
          <w:bCs/>
        </w:rPr>
        <w:t xml:space="preserve">EC compliance with monitoring reports for the period of </w:t>
      </w:r>
      <w:r w:rsidR="002F6108" w:rsidRPr="002F6108">
        <w:rPr>
          <w:rFonts w:ascii="Arial" w:hAnsi="Arial" w:cs="Arial"/>
          <w:b/>
          <w:bCs/>
          <w:i/>
        </w:rPr>
        <w:t>J</w:t>
      </w:r>
      <w:r w:rsidR="00A15509">
        <w:rPr>
          <w:rFonts w:ascii="Arial" w:hAnsi="Arial" w:cs="Arial"/>
          <w:b/>
          <w:bCs/>
          <w:i/>
        </w:rPr>
        <w:t>uly 2009</w:t>
      </w:r>
      <w:r w:rsidRPr="008267DB">
        <w:rPr>
          <w:rFonts w:ascii="Arial" w:hAnsi="Arial" w:cs="Arial"/>
          <w:b/>
          <w:bCs/>
          <w:i/>
        </w:rPr>
        <w:t xml:space="preserve"> to </w:t>
      </w:r>
      <w:r w:rsidR="00FB27AC">
        <w:rPr>
          <w:rFonts w:ascii="Arial" w:hAnsi="Arial" w:cs="Arial"/>
          <w:b/>
          <w:bCs/>
          <w:i/>
        </w:rPr>
        <w:t>December 20</w:t>
      </w:r>
      <w:r w:rsidR="00A15509">
        <w:rPr>
          <w:rFonts w:ascii="Arial" w:hAnsi="Arial" w:cs="Arial"/>
          <w:b/>
          <w:bCs/>
          <w:i/>
        </w:rPr>
        <w:t xml:space="preserve">09 </w:t>
      </w:r>
      <w:r>
        <w:rPr>
          <w:rFonts w:ascii="Arial" w:hAnsi="Arial" w:cs="Arial"/>
          <w:bCs/>
        </w:rPr>
        <w:t>is enclose</w:t>
      </w:r>
    </w:p>
    <w:tbl>
      <w:tblPr>
        <w:tblpPr w:leftFromText="180" w:rightFromText="180" w:vertAnchor="text" w:horzAnchor="margin" w:tblpY="572"/>
        <w:tblW w:w="9440" w:type="dxa"/>
        <w:tblLook w:val="04A0"/>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S.No.</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E25A2E" w:rsidRPr="00C21EC1" w:rsidRDefault="00E25A2E"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AnnexureI</w:t>
            </w:r>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p w:rsidR="00E25A2E" w:rsidRPr="00C21EC1" w:rsidRDefault="00E25A2E" w:rsidP="00A526EF">
            <w:pPr>
              <w:jc w:val="both"/>
              <w:rPr>
                <w:rFonts w:ascii="Tahoma" w:hAnsi="Tahoma" w:cs="Tahoma"/>
              </w:rPr>
            </w:pP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AnnexureII</w:t>
            </w:r>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with mechanical sweepers. Avenue plantation developed along the roads.</w:t>
            </w:r>
          </w:p>
          <w:p w:rsidR="00E25A2E" w:rsidRPr="00C21EC1" w:rsidRDefault="00E25A2E"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the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AnnexureIII</w:t>
            </w:r>
            <w:r>
              <w:rPr>
                <w:rFonts w:ascii="Tahoma" w:hAnsi="Tahoma" w:cs="Tahoma"/>
                <w:sz w:val="22"/>
                <w:szCs w:val="22"/>
              </w:rPr>
              <w:t>)</w:t>
            </w: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been submitted to South Eastern Central Railways</w:t>
            </w:r>
            <w:r w:rsidR="00C776A4">
              <w:rPr>
                <w:rFonts w:ascii="Tahoma" w:hAnsi="Tahoma" w:cs="Tahoma"/>
                <w:sz w:val="22"/>
                <w:szCs w:val="22"/>
              </w:rPr>
              <w:t xml:space="preserve"> </w:t>
            </w:r>
            <w:r w:rsidRPr="00C21EC1">
              <w:rPr>
                <w:rFonts w:ascii="Tahoma" w:hAnsi="Tahoma" w:cs="Tahoma"/>
                <w:sz w:val="22"/>
                <w:szCs w:val="22"/>
              </w:rPr>
              <w:t>for</w:t>
            </w:r>
            <w:r w:rsidR="00C776A4">
              <w:rPr>
                <w:rFonts w:ascii="Tahoma" w:hAnsi="Tahoma" w:cs="Tahoma"/>
                <w:sz w:val="22"/>
                <w:szCs w:val="22"/>
              </w:rPr>
              <w:t xml:space="preserve"> </w:t>
            </w:r>
            <w:r w:rsidRPr="00C21EC1">
              <w:rPr>
                <w:rFonts w:ascii="Tahoma" w:hAnsi="Tahoma" w:cs="Tahoma"/>
                <w:sz w:val="22"/>
                <w:szCs w:val="22"/>
              </w:rPr>
              <w:t>approval.It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AnnexureIV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w:t>
            </w:r>
            <w:r w:rsidR="00476DA8">
              <w:rPr>
                <w:rFonts w:ascii="Tahoma" w:hAnsi="Tahoma" w:cs="Tahoma"/>
                <w:sz w:val="22"/>
                <w:szCs w:val="22"/>
              </w:rPr>
              <w:t xml:space="preserve"> </w:t>
            </w:r>
            <w:r w:rsidRPr="00C21EC1">
              <w:rPr>
                <w:rFonts w:ascii="Tahoma" w:hAnsi="Tahoma" w:cs="Tahoma"/>
                <w:sz w:val="22"/>
                <w:szCs w:val="22"/>
              </w:rPr>
              <w:t>development&amp;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AnnexureV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requested MoEF to kindly consider to 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AnnexureVI</w:t>
            </w:r>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060651" w:rsidP="00A526EF">
            <w:pPr>
              <w:rPr>
                <w:rFonts w:ascii="Tahoma" w:hAnsi="Tahoma" w:cs="Tahoma"/>
              </w:rPr>
            </w:pPr>
            <w:r w:rsidRPr="00060651">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E25A2E" w:rsidRDefault="00E25A2E"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E25A2E">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E25A2E">
              <w:rPr>
                <w:rFonts w:ascii="Tahoma" w:hAnsi="Tahoma" w:cs="Tahoma"/>
                <w:sz w:val="22"/>
                <w:szCs w:val="22"/>
              </w:rPr>
              <w:t xml:space="preserve">data </w:t>
            </w:r>
            <w:r w:rsidR="00476DA8">
              <w:rPr>
                <w:rFonts w:ascii="Tahoma" w:hAnsi="Tahoma" w:cs="Tahoma"/>
                <w:sz w:val="22"/>
                <w:szCs w:val="22"/>
              </w:rPr>
              <w:t>for July 2009</w:t>
            </w:r>
            <w:r w:rsidR="00E25A2E">
              <w:rPr>
                <w:rFonts w:ascii="Tahoma" w:hAnsi="Tahoma" w:cs="Tahoma"/>
                <w:sz w:val="22"/>
                <w:szCs w:val="22"/>
              </w:rPr>
              <w:t xml:space="preserve"> to December </w:t>
            </w:r>
            <w:r w:rsidR="00476DA8">
              <w:rPr>
                <w:rFonts w:ascii="Tahoma" w:hAnsi="Tahoma" w:cs="Tahoma"/>
                <w:sz w:val="22"/>
                <w:szCs w:val="22"/>
              </w:rPr>
              <w:t>2009</w:t>
            </w:r>
            <w:r w:rsidR="00CF3BF9">
              <w:rPr>
                <w:rFonts w:ascii="Tahoma" w:hAnsi="Tahoma" w:cs="Tahoma"/>
                <w:sz w:val="22"/>
                <w:szCs w:val="22"/>
              </w:rPr>
              <w:t xml:space="preserve"> is enclosed </w:t>
            </w:r>
            <w:r w:rsidR="00E25A2E">
              <w:rPr>
                <w:rFonts w:ascii="Tahoma" w:hAnsi="Tahoma" w:cs="Tahoma"/>
                <w:sz w:val="22"/>
                <w:szCs w:val="22"/>
              </w:rPr>
              <w:t>along with EC Compliance.</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495858">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776A4">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spects. Programme of the workers shall be undertaken </w:t>
            </w:r>
            <w:r w:rsidRPr="00C21EC1">
              <w:rPr>
                <w:rFonts w:ascii="Tahoma" w:hAnsi="Tahoma" w:cs="Tahoma"/>
                <w:sz w:val="22"/>
                <w:szCs w:val="22"/>
              </w:rPr>
              <w:lastRenderedPageBreak/>
              <w:t>periodically to observe any contractions due to exposure to dust and to take corrective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Protective Respiratory Devices are provided &amp; safety appliances are being used by the workers. Shoes, mask helmet safety belt &amp; ear plug, have been provided &amp; adequate </w:t>
            </w:r>
            <w:r w:rsidRPr="00C21EC1">
              <w:rPr>
                <w:rFonts w:ascii="Tahoma" w:hAnsi="Tahoma" w:cs="Tahoma"/>
                <w:sz w:val="22"/>
                <w:szCs w:val="22"/>
              </w:rPr>
              <w:lastRenderedPageBreak/>
              <w:t>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A copy of the EC will be marked to concern</w:t>
            </w:r>
            <w:r w:rsidR="00C776A4">
              <w:rPr>
                <w:rFonts w:ascii="Tahoma" w:hAnsi="Tahoma" w:cs="Tahoma"/>
                <w:sz w:val="22"/>
                <w:szCs w:val="22"/>
              </w:rPr>
              <w:t>ed Panchayat/Local NGO, if any,</w:t>
            </w:r>
            <w:r w:rsidR="00C776A4" w:rsidRPr="00C428E8">
              <w:rPr>
                <w:rFonts w:ascii="Tahoma" w:hAnsi="Tahoma" w:cs="Tahoma"/>
                <w:sz w:val="22"/>
                <w:szCs w:val="22"/>
              </w:rPr>
              <w:t xml:space="preserve"> suggestion</w:t>
            </w:r>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1431C">
              <w:rPr>
                <w:rFonts w:ascii="Tahoma" w:hAnsi="Tahoma" w:cs="Tahoma"/>
                <w:sz w:val="22"/>
                <w:szCs w:val="22"/>
              </w:rPr>
              <w:t xml:space="preserve"> </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91431C">
              <w:rPr>
                <w:rFonts w:ascii="Tahoma" w:hAnsi="Tahoma" w:cs="Tahoma"/>
                <w:sz w:val="22"/>
                <w:szCs w:val="22"/>
              </w:rPr>
              <w:t xml:space="preserve"> </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4B07AF" w:rsidP="004B07AF">
      <w:pPr>
        <w:rPr>
          <w:rFonts w:ascii="Tahoma" w:hAnsi="Tahoma" w:cs="Tahoma"/>
          <w:sz w:val="22"/>
          <w:szCs w:val="22"/>
        </w:rPr>
      </w:pPr>
    </w:p>
    <w:p w:rsidR="0091431C" w:rsidRDefault="0091431C" w:rsidP="004B07AF">
      <w:pPr>
        <w:rPr>
          <w:rFonts w:ascii="Tahoma" w:hAnsi="Tahoma" w:cs="Tahoma"/>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734F59">
      <w:pPr>
        <w:jc w:val="center"/>
        <w:rPr>
          <w:rFonts w:ascii="Tahoma" w:hAnsi="Tahoma" w:cs="Tahoma"/>
          <w:sz w:val="22"/>
          <w:szCs w:val="22"/>
        </w:rPr>
      </w:pPr>
    </w:p>
    <w:p w:rsidR="004B07AF" w:rsidRDefault="0091431C"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717550</wp:posOffset>
            </wp:positionH>
            <wp:positionV relativeFrom="paragraph">
              <wp:posOffset>28575</wp:posOffset>
            </wp:positionV>
            <wp:extent cx="4570095" cy="3200400"/>
            <wp:effectExtent l="19050" t="19050" r="20955" b="19050"/>
            <wp:wrapTight wrapText="bothSides">
              <wp:wrapPolygon edited="0">
                <wp:start x="-90" y="-129"/>
                <wp:lineTo x="-90" y="21729"/>
                <wp:lineTo x="21699" y="21729"/>
                <wp:lineTo x="21699" y="-129"/>
                <wp:lineTo x="-90" y="-129"/>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4570095" cy="320040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1312" behindDoc="1" locked="0" layoutInCell="1" allowOverlap="1">
            <wp:simplePos x="0" y="0"/>
            <wp:positionH relativeFrom="column">
              <wp:posOffset>597535</wp:posOffset>
            </wp:positionH>
            <wp:positionV relativeFrom="paragraph">
              <wp:posOffset>143510</wp:posOffset>
            </wp:positionV>
            <wp:extent cx="4752340" cy="3200400"/>
            <wp:effectExtent l="19050" t="19050" r="10160" b="19050"/>
            <wp:wrapTight wrapText="bothSides">
              <wp:wrapPolygon edited="0">
                <wp:start x="-87" y="-129"/>
                <wp:lineTo x="-87" y="21729"/>
                <wp:lineTo x="21646" y="21729"/>
                <wp:lineTo x="21646" y="-129"/>
                <wp:lineTo x="-87" y="-129"/>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4752340" cy="320040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734F59">
      <w:pPr>
        <w:jc w:val="center"/>
        <w:rPr>
          <w:rFonts w:ascii="Tahoma" w:hAnsi="Tahoma" w:cs="Tahoma"/>
          <w:b/>
          <w:sz w:val="22"/>
          <w:szCs w:val="22"/>
        </w:rPr>
      </w:pPr>
    </w:p>
    <w:p w:rsidR="0091431C" w:rsidRDefault="0091431C" w:rsidP="00476DA8">
      <w:pPr>
        <w:rPr>
          <w:rFonts w:ascii="Tahoma" w:hAnsi="Tahoma" w:cs="Tahoma"/>
          <w:b/>
          <w:sz w:val="22"/>
          <w:szCs w:val="22"/>
        </w:rPr>
      </w:pPr>
    </w:p>
    <w:p w:rsidR="0091431C" w:rsidRDefault="0091431C"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656736"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688340</wp:posOffset>
            </wp:positionH>
            <wp:positionV relativeFrom="paragraph">
              <wp:posOffset>132080</wp:posOffset>
            </wp:positionV>
            <wp:extent cx="4660900" cy="2743200"/>
            <wp:effectExtent l="19050" t="19050" r="25400" b="19050"/>
            <wp:wrapTight wrapText="bothSides">
              <wp:wrapPolygon edited="0">
                <wp:start x="-88" y="-150"/>
                <wp:lineTo x="-88" y="21750"/>
                <wp:lineTo x="21718" y="21750"/>
                <wp:lineTo x="21718" y="-150"/>
                <wp:lineTo x="-88" y="-150"/>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4660900" cy="274320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656736" w:rsidRDefault="00656736" w:rsidP="00476DA8">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672465</wp:posOffset>
            </wp:positionH>
            <wp:positionV relativeFrom="paragraph">
              <wp:posOffset>984250</wp:posOffset>
            </wp:positionV>
            <wp:extent cx="4846320" cy="3018790"/>
            <wp:effectExtent l="19050" t="19050" r="11430" b="10160"/>
            <wp:wrapTight wrapText="bothSides">
              <wp:wrapPolygon edited="0">
                <wp:start x="-85" y="-136"/>
                <wp:lineTo x="-85" y="21673"/>
                <wp:lineTo x="21651" y="21673"/>
                <wp:lineTo x="21651" y="-136"/>
                <wp:lineTo x="-85" y="-136"/>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4846320" cy="301879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34F59">
        <w:rPr>
          <w:rFonts w:ascii="Tahoma" w:hAnsi="Tahoma" w:cs="Tahoma"/>
          <w:sz w:val="22"/>
          <w:szCs w:val="22"/>
        </w:rPr>
        <w:br w:type="page"/>
      </w: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III</w:t>
      </w:r>
      <w:r>
        <w:rPr>
          <w:rFonts w:ascii="Tahoma" w:hAnsi="Tahoma" w:cs="Tahoma"/>
          <w:b/>
        </w:rPr>
        <w:t>: Plantation along the Road Side</w:t>
      </w:r>
    </w:p>
    <w:p w:rsidR="00734F59" w:rsidRDefault="00734F59" w:rsidP="00734F59">
      <w:pPr>
        <w:spacing w:after="200" w:line="276" w:lineRule="auto"/>
        <w:jc w:val="center"/>
        <w:rPr>
          <w:rFonts w:ascii="Tahoma" w:hAnsi="Tahoma" w:cs="Tahoma"/>
          <w:sz w:val="22"/>
          <w:szCs w:val="22"/>
        </w:rPr>
      </w:pPr>
    </w:p>
    <w:p w:rsidR="00734F59" w:rsidRDefault="00656736"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751840</wp:posOffset>
            </wp:positionH>
            <wp:positionV relativeFrom="paragraph">
              <wp:posOffset>-4445</wp:posOffset>
            </wp:positionV>
            <wp:extent cx="4906010" cy="3018790"/>
            <wp:effectExtent l="19050" t="19050" r="27940" b="10160"/>
            <wp:wrapTight wrapText="bothSides">
              <wp:wrapPolygon edited="0">
                <wp:start x="-84" y="-136"/>
                <wp:lineTo x="-84" y="21673"/>
                <wp:lineTo x="21723" y="21673"/>
                <wp:lineTo x="21723" y="-136"/>
                <wp:lineTo x="-84" y="-136"/>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6010" cy="3018790"/>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656736" w:rsidRPr="00476DA8" w:rsidRDefault="00734F59" w:rsidP="00476DA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732790</wp:posOffset>
            </wp:positionH>
            <wp:positionV relativeFrom="paragraph">
              <wp:posOffset>2431415</wp:posOffset>
            </wp:positionV>
            <wp:extent cx="5019040" cy="3383280"/>
            <wp:effectExtent l="19050" t="19050" r="10160" b="26670"/>
            <wp:wrapTight wrapText="bothSides">
              <wp:wrapPolygon edited="0">
                <wp:start x="-82" y="-122"/>
                <wp:lineTo x="-82" y="21770"/>
                <wp:lineTo x="21644" y="21770"/>
                <wp:lineTo x="21644" y="-122"/>
                <wp:lineTo x="-82" y="-122"/>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040" cy="3383280"/>
                    </a:xfrm>
                    <a:prstGeom prst="rect">
                      <a:avLst/>
                    </a:prstGeom>
                    <a:noFill/>
                    <a:ln w="3175">
                      <a:solidFill>
                        <a:schemeClr val="tx1"/>
                      </a:solidFill>
                    </a:ln>
                  </pic:spPr>
                </pic:pic>
              </a:graphicData>
            </a:graphic>
          </wp:anchor>
        </w:drawing>
      </w:r>
      <w:r w:rsidR="00EC4EC8">
        <w:rPr>
          <w:b/>
          <w:bCs/>
          <w:u w:val="single"/>
        </w:rPr>
        <w:br w:type="page"/>
      </w:r>
    </w:p>
    <w:p w:rsidR="00656736"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lastRenderedPageBreak/>
        <w:t>Annexure</w:t>
      </w:r>
      <w:r>
        <w:rPr>
          <w:rFonts w:ascii="Tahoma" w:hAnsi="Tahoma" w:cs="Tahoma"/>
          <w:b/>
          <w:szCs w:val="22"/>
        </w:rPr>
        <w:t xml:space="preserve"> IV: CCWB LETTER</w:t>
      </w:r>
    </w:p>
    <w:p w:rsidR="00F64906" w:rsidRPr="00476DA8" w:rsidRDefault="00656736" w:rsidP="00476DA8">
      <w:pPr>
        <w:pStyle w:val="Para"/>
        <w:tabs>
          <w:tab w:val="clear" w:pos="900"/>
          <w:tab w:val="left" w:pos="720"/>
        </w:tabs>
        <w:spacing w:after="240"/>
        <w:ind w:firstLine="0"/>
        <w:jc w:val="center"/>
        <w:rPr>
          <w:bCs/>
          <w:u w:val="single"/>
        </w:rPr>
      </w:pPr>
      <w:r>
        <w:rPr>
          <w:bCs/>
          <w:noProof/>
          <w:sz w:val="24"/>
          <w:u w:val="single"/>
        </w:rPr>
        <w:drawing>
          <wp:anchor distT="0" distB="0" distL="114300" distR="114300" simplePos="0" relativeHeight="251667456" behindDoc="1" locked="0" layoutInCell="1" allowOverlap="1">
            <wp:simplePos x="0" y="0"/>
            <wp:positionH relativeFrom="column">
              <wp:posOffset>182880</wp:posOffset>
            </wp:positionH>
            <wp:positionV relativeFrom="paragraph">
              <wp:posOffset>149860</wp:posOffset>
            </wp:positionV>
            <wp:extent cx="5527675" cy="7832725"/>
            <wp:effectExtent l="19050" t="0" r="0" b="0"/>
            <wp:wrapTight wrapText="bothSides">
              <wp:wrapPolygon edited="0">
                <wp:start x="-74" y="0"/>
                <wp:lineTo x="-74" y="21539"/>
                <wp:lineTo x="21588" y="21539"/>
                <wp:lineTo x="21588" y="0"/>
                <wp:lineTo x="-74" y="0"/>
              </wp:wrapPolygon>
            </wp:wrapTight>
            <wp:docPr id="1"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527675" cy="7832725"/>
                    </a:xfrm>
                    <a:prstGeom prst="rect">
                      <a:avLst/>
                    </a:prstGeom>
                    <a:noFill/>
                    <a:ln w="9525">
                      <a:noFill/>
                      <a:miter lim="800000"/>
                      <a:headEnd/>
                      <a:tailEnd/>
                    </a:ln>
                  </pic:spPr>
                </pic:pic>
              </a:graphicData>
            </a:graphic>
          </wp:anchor>
        </w:drawing>
      </w:r>
      <w:r w:rsidR="00EC4EC8">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F64906">
        <w:rPr>
          <w:rFonts w:ascii="Tahoma" w:hAnsi="Tahoma" w:cs="Tahoma"/>
          <w:b/>
          <w:szCs w:val="22"/>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F64906" w:rsidP="00EC4EC8">
      <w:pPr>
        <w:pStyle w:val="Para"/>
        <w:tabs>
          <w:tab w:val="clear" w:pos="900"/>
          <w:tab w:val="left" w:pos="720"/>
        </w:tabs>
        <w:spacing w:after="240"/>
        <w:ind w:firstLine="0"/>
        <w:jc w:val="center"/>
        <w:rPr>
          <w:b/>
          <w:bCs/>
          <w:sz w:val="24"/>
          <w:u w:val="single"/>
        </w:rPr>
      </w:pPr>
      <w:r>
        <w:rPr>
          <w:b/>
          <w:bCs/>
          <w:noProof/>
          <w:sz w:val="24"/>
          <w:u w:val="single"/>
        </w:rPr>
        <w:drawing>
          <wp:anchor distT="0" distB="0" distL="114300" distR="114300" simplePos="0" relativeHeight="251668480" behindDoc="1" locked="0" layoutInCell="1" allowOverlap="1">
            <wp:simplePos x="0" y="0"/>
            <wp:positionH relativeFrom="column">
              <wp:posOffset>803910</wp:posOffset>
            </wp:positionH>
            <wp:positionV relativeFrom="paragraph">
              <wp:posOffset>204470</wp:posOffset>
            </wp:positionV>
            <wp:extent cx="4483735" cy="3407410"/>
            <wp:effectExtent l="19050" t="19050" r="12065" b="21590"/>
            <wp:wrapTight wrapText="bothSides">
              <wp:wrapPolygon edited="0">
                <wp:start x="-92" y="-121"/>
                <wp:lineTo x="-92" y="21737"/>
                <wp:lineTo x="21658" y="21737"/>
                <wp:lineTo x="21658" y="-121"/>
                <wp:lineTo x="-92" y="-121"/>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483735" cy="3407410"/>
                    </a:xfrm>
                    <a:prstGeom prst="rect">
                      <a:avLst/>
                    </a:prstGeom>
                    <a:noFill/>
                    <a:ln w="3175">
                      <a:solidFill>
                        <a:schemeClr val="tx1"/>
                      </a:solidFill>
                      <a:miter lim="800000"/>
                      <a:headEnd/>
                      <a:tailEnd/>
                    </a:ln>
                  </pic:spPr>
                </pic:pic>
              </a:graphicData>
            </a:graphic>
          </wp:anchor>
        </w:drawing>
      </w:r>
    </w:p>
    <w:p w:rsidR="00C63041" w:rsidRPr="00476DA8" w:rsidRDefault="00781415" w:rsidP="00476DA8">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00C63041">
        <w:rPr>
          <w:rFonts w:ascii="Tahoma" w:hAnsi="Tahoma" w:cs="Tahoma"/>
          <w:b/>
          <w:szCs w:val="22"/>
        </w:rPr>
        <w:t xml:space="preserve"> </w:t>
      </w:r>
      <w:r>
        <w:rPr>
          <w:rFonts w:ascii="Tahoma" w:hAnsi="Tahoma" w:cs="Tahoma"/>
          <w:b/>
        </w:rPr>
        <w:t>Proposed Railway Siding at Gatora</w:t>
      </w:r>
    </w:p>
    <w:p w:rsidR="00781415" w:rsidRDefault="00781415">
      <w:pPr>
        <w:spacing w:after="200" w:line="276" w:lineRule="auto"/>
        <w:rPr>
          <w:bCs/>
          <w:u w:val="single"/>
        </w:rPr>
      </w:pPr>
    </w:p>
    <w:p w:rsidR="00781415" w:rsidRDefault="00C63041">
      <w:pPr>
        <w:spacing w:after="200" w:line="276" w:lineRule="auto"/>
        <w:rPr>
          <w:bCs/>
          <w:u w:val="single"/>
        </w:rPr>
      </w:pPr>
      <w:r>
        <w:rPr>
          <w:bCs/>
          <w:noProof/>
          <w:u w:val="single"/>
        </w:rPr>
        <w:drawing>
          <wp:anchor distT="0" distB="0" distL="114300" distR="114300" simplePos="0" relativeHeight="251669504" behindDoc="1" locked="0" layoutInCell="1" allowOverlap="1">
            <wp:simplePos x="0" y="0"/>
            <wp:positionH relativeFrom="column">
              <wp:posOffset>708660</wp:posOffset>
            </wp:positionH>
            <wp:positionV relativeFrom="paragraph">
              <wp:posOffset>278130</wp:posOffset>
            </wp:positionV>
            <wp:extent cx="4572000" cy="3105150"/>
            <wp:effectExtent l="19050" t="19050" r="19050" b="19050"/>
            <wp:wrapTight wrapText="bothSides">
              <wp:wrapPolygon edited="0">
                <wp:start x="-90" y="-133"/>
                <wp:lineTo x="-90" y="21733"/>
                <wp:lineTo x="21690" y="21733"/>
                <wp:lineTo x="21690" y="-133"/>
                <wp:lineTo x="-90" y="-133"/>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4572000" cy="310515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81415" w:rsidRDefault="00781415" w:rsidP="00781415">
      <w:pPr>
        <w:spacing w:after="200" w:line="276" w:lineRule="auto"/>
        <w:jc w:val="center"/>
        <w:rPr>
          <w:rFonts w:ascii="Arial" w:hAnsi="Arial" w:cs="Arial"/>
          <w:bCs/>
          <w:u w:val="single"/>
        </w:rPr>
      </w:pPr>
    </w:p>
    <w:p w:rsidR="00781415" w:rsidRPr="00476DA8" w:rsidRDefault="00781415" w:rsidP="00781415">
      <w:pPr>
        <w:spacing w:after="200" w:line="276" w:lineRule="auto"/>
        <w:rPr>
          <w:rFonts w:ascii="Arial" w:hAnsi="Arial" w:cs="Arial"/>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lastRenderedPageBreak/>
        <w:t>Annexure</w:t>
      </w:r>
      <w:r w:rsidR="00FF562D">
        <w:rPr>
          <w:rFonts w:ascii="Tahoma" w:hAnsi="Tahoma" w:cs="Tahoma"/>
          <w:b/>
          <w:sz w:val="22"/>
          <w:szCs w:val="22"/>
        </w:rPr>
        <w:t xml:space="preserve"> </w:t>
      </w:r>
      <w:r>
        <w:rPr>
          <w:rFonts w:ascii="Tahoma" w:hAnsi="Tahoma" w:cs="Tahoma"/>
          <w:b/>
          <w:szCs w:val="22"/>
        </w:rPr>
        <w:t>VII:</w:t>
      </w:r>
      <w:r w:rsidR="001825D2">
        <w:rPr>
          <w:rFonts w:ascii="Tahoma" w:hAnsi="Tahoma" w:cs="Tahoma"/>
          <w:b/>
          <w:szCs w:val="22"/>
        </w:rPr>
        <w:t xml:space="preserve"> </w:t>
      </w:r>
      <w:r>
        <w:rPr>
          <w:rFonts w:ascii="Tahoma" w:hAnsi="Tahoma" w:cs="Tahoma"/>
          <w:b/>
        </w:rPr>
        <w:t xml:space="preserve">Paper Advisement </w:t>
      </w:r>
      <w:r w:rsidR="0005358F">
        <w:rPr>
          <w:rFonts w:ascii="Tahoma" w:hAnsi="Tahoma" w:cs="Tahoma"/>
          <w:b/>
        </w:rPr>
        <w:t xml:space="preserve">Addressing Copy of </w:t>
      </w:r>
      <w:r w:rsidR="00A24DBC">
        <w:rPr>
          <w:rFonts w:ascii="Tahoma" w:hAnsi="Tahoma" w:cs="Tahoma"/>
          <w:b/>
        </w:rPr>
        <w:t>EC Letter</w:t>
      </w:r>
    </w:p>
    <w:p w:rsidR="00781415" w:rsidRDefault="00FB27AC" w:rsidP="001825D2">
      <w:pPr>
        <w:spacing w:after="200" w:line="276" w:lineRule="auto"/>
        <w:jc w:val="center"/>
        <w:rPr>
          <w:rFonts w:ascii="Arial" w:hAnsi="Arial" w:cs="Arial"/>
          <w:bCs/>
        </w:rPr>
      </w:pPr>
      <w:r>
        <w:rPr>
          <w:rFonts w:ascii="Arial" w:hAnsi="Arial" w:cs="Arial"/>
          <w:bCs/>
        </w:rPr>
        <w:t>EC vide lett</w:t>
      </w:r>
      <w:r w:rsidR="00476DA8">
        <w:rPr>
          <w:rFonts w:ascii="Arial" w:hAnsi="Arial" w:cs="Arial"/>
          <w:bCs/>
        </w:rPr>
        <w:t>er No J-11015/190/2007-IA. II (</w:t>
      </w:r>
      <w:r>
        <w:rPr>
          <w:rFonts w:ascii="Arial" w:hAnsi="Arial" w:cs="Arial"/>
          <w:bCs/>
        </w:rPr>
        <w:t>M) dated 24/06/2008</w:t>
      </w:r>
    </w:p>
    <w:p w:rsidR="00781415" w:rsidRPr="00476DA8" w:rsidRDefault="00FB27AC" w:rsidP="00476DA8">
      <w:pPr>
        <w:spacing w:after="200" w:line="276" w:lineRule="auto"/>
        <w:jc w:val="center"/>
        <w:rPr>
          <w:bCs/>
          <w:u w:val="single"/>
        </w:rPr>
      </w:pPr>
      <w:r>
        <w:rPr>
          <w:rFonts w:ascii="Arial" w:hAnsi="Arial" w:cs="Arial"/>
          <w:bCs/>
        </w:rPr>
        <w:t xml:space="preserve">As </w:t>
      </w:r>
      <w:r w:rsidR="00476DA8">
        <w:rPr>
          <w:rFonts w:ascii="Arial" w:hAnsi="Arial" w:cs="Arial"/>
          <w:bCs/>
        </w:rPr>
        <w:t>per general condition point no:</w:t>
      </w:r>
      <w:r>
        <w:rPr>
          <w:rFonts w:ascii="Arial" w:hAnsi="Arial" w:cs="Arial"/>
          <w:bCs/>
        </w:rPr>
        <w:t>15</w:t>
      </w:r>
      <w:bookmarkStart w:id="0" w:name="_GoBack"/>
      <w:bookmarkEnd w:id="0"/>
      <w:r w:rsidR="001825D2">
        <w:rPr>
          <w:rFonts w:ascii="Arial" w:hAnsi="Arial" w:cs="Arial"/>
          <w:bCs/>
          <w:noProof/>
          <w:u w:val="single"/>
        </w:rPr>
        <w:drawing>
          <wp:anchor distT="0" distB="0" distL="114300" distR="114300" simplePos="0" relativeHeight="251670528" behindDoc="1" locked="0" layoutInCell="1" allowOverlap="1">
            <wp:simplePos x="0" y="0"/>
            <wp:positionH relativeFrom="column">
              <wp:posOffset>-360680</wp:posOffset>
            </wp:positionH>
            <wp:positionV relativeFrom="paragraph">
              <wp:posOffset>283845</wp:posOffset>
            </wp:positionV>
            <wp:extent cx="6786880" cy="6564630"/>
            <wp:effectExtent l="19050" t="0" r="0" b="0"/>
            <wp:wrapTight wrapText="bothSides">
              <wp:wrapPolygon edited="0">
                <wp:start x="-61" y="0"/>
                <wp:lineTo x="-61" y="21562"/>
                <wp:lineTo x="21584" y="21562"/>
                <wp:lineTo x="21584" y="0"/>
                <wp:lineTo x="-61" y="0"/>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6786880" cy="6564630"/>
                    </a:xfrm>
                    <a:prstGeom prst="rect">
                      <a:avLst/>
                    </a:prstGeom>
                    <a:noFill/>
                    <a:ln w="9525">
                      <a:noFill/>
                      <a:miter lim="800000"/>
                      <a:headEnd/>
                      <a:tailEnd/>
                    </a:ln>
                  </pic:spPr>
                </pic:pic>
              </a:graphicData>
            </a:graphic>
          </wp:anchor>
        </w:drawing>
      </w:r>
    </w:p>
    <w:p w:rsidR="001B6181" w:rsidRPr="00403CB0" w:rsidRDefault="001B6181" w:rsidP="00403CB0">
      <w:pPr>
        <w:spacing w:after="200" w:line="276" w:lineRule="auto"/>
        <w:rPr>
          <w:rFonts w:ascii="Arial" w:hAnsi="Arial" w:cs="Arial"/>
          <w:bCs/>
          <w:u w:val="single"/>
        </w:rPr>
      </w:pPr>
    </w:p>
    <w:sectPr w:rsidR="001B6181" w:rsidRPr="00403CB0" w:rsidSect="00F87DDC">
      <w:headerReference w:type="default" r:id="rId16"/>
      <w:footerReference w:type="default" r:id="rId17"/>
      <w:pgSz w:w="12240" w:h="15840"/>
      <w:pgMar w:top="738" w:right="1440" w:bottom="1440"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EA7" w:rsidRDefault="00C70EA7" w:rsidP="00865C79">
      <w:r>
        <w:separator/>
      </w:r>
    </w:p>
  </w:endnote>
  <w:endnote w:type="continuationSeparator" w:id="1">
    <w:p w:rsidR="00C70EA7" w:rsidRDefault="00C70EA7"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149736"/>
      <w:docPartObj>
        <w:docPartGallery w:val="Page Numbers (Bottom of Page)"/>
        <w:docPartUnique/>
      </w:docPartObj>
    </w:sdtPr>
    <w:sdtEndPr>
      <w:rPr>
        <w:color w:val="808080" w:themeColor="background1" w:themeShade="80"/>
        <w:spacing w:val="60"/>
      </w:rPr>
    </w:sdtEndPr>
    <w:sdtContent>
      <w:p w:rsidR="00A24DBC" w:rsidRDefault="00060651">
        <w:pPr>
          <w:pStyle w:val="Footer"/>
          <w:pBdr>
            <w:top w:val="single" w:sz="4" w:space="1" w:color="D9D9D9" w:themeColor="background1" w:themeShade="D9"/>
          </w:pBdr>
          <w:jc w:val="right"/>
        </w:pPr>
        <w:r>
          <w:fldChar w:fldCharType="begin"/>
        </w:r>
        <w:r w:rsidR="00A24DBC">
          <w:instrText xml:space="preserve"> PAGE   \* MERGEFORMAT </w:instrText>
        </w:r>
        <w:r>
          <w:fldChar w:fldCharType="separate"/>
        </w:r>
        <w:r w:rsidR="00C776A4">
          <w:rPr>
            <w:noProof/>
          </w:rPr>
          <w:t>4</w:t>
        </w:r>
        <w:r>
          <w:rPr>
            <w:noProof/>
          </w:rPr>
          <w:fldChar w:fldCharType="end"/>
        </w:r>
        <w:r w:rsidR="00A24DBC">
          <w:t xml:space="preserve"> | </w:t>
        </w:r>
        <w:r w:rsidR="00A24DBC" w:rsidRPr="00A24DBC">
          <w:rPr>
            <w:color w:val="808080" w:themeColor="background1" w:themeShade="80"/>
            <w:spacing w:val="60"/>
          </w:rPr>
          <w:t>Page</w:t>
        </w:r>
      </w:p>
    </w:sdtContent>
  </w:sdt>
  <w:p w:rsidR="00A24DBC" w:rsidRDefault="00A24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EA7" w:rsidRDefault="00C70EA7" w:rsidP="00865C79">
      <w:r>
        <w:separator/>
      </w:r>
    </w:p>
  </w:footnote>
  <w:footnote w:type="continuationSeparator" w:id="1">
    <w:p w:rsidR="00C70EA7" w:rsidRDefault="00C70EA7"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08" w:rsidRDefault="00F87DDC" w:rsidP="00F87DDC">
    <w:pPr>
      <w:pStyle w:val="Header"/>
      <w:rPr>
        <w:rFonts w:ascii="Book Antiqua" w:hAnsi="Book Antiqua"/>
        <w:b/>
        <w:bCs/>
        <w:iCs/>
      </w:rPr>
    </w:pPr>
    <w:r>
      <w:rPr>
        <w:rFonts w:ascii="Book Antiqua" w:hAnsi="Book Antiqua"/>
        <w:b/>
        <w:bCs/>
        <w:iCs/>
        <w:noProof/>
      </w:rPr>
      <w:drawing>
        <wp:anchor distT="0" distB="0" distL="114300" distR="114300" simplePos="0" relativeHeight="251659264" behindDoc="1" locked="0" layoutInCell="1" allowOverlap="1">
          <wp:simplePos x="0" y="0"/>
          <wp:positionH relativeFrom="column">
            <wp:posOffset>5349875</wp:posOffset>
          </wp:positionH>
          <wp:positionV relativeFrom="paragraph">
            <wp:posOffset>-128270</wp:posOffset>
          </wp:positionV>
          <wp:extent cx="687705" cy="457200"/>
          <wp:effectExtent l="19050" t="0" r="0" b="0"/>
          <wp:wrapTight wrapText="bothSides">
            <wp:wrapPolygon edited="0">
              <wp:start x="-598" y="0"/>
              <wp:lineTo x="-598" y="20700"/>
              <wp:lineTo x="21540" y="20700"/>
              <wp:lineTo x="21540" y="0"/>
              <wp:lineTo x="-598" y="0"/>
            </wp:wrapPolygon>
          </wp:wrapTight>
          <wp:docPr id="25"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87705" cy="457200"/>
                  </a:xfrm>
                  <a:prstGeom prst="rect">
                    <a:avLst/>
                  </a:prstGeom>
                  <a:noFill/>
                  <a:ln w="9525">
                    <a:noFill/>
                    <a:miter lim="800000"/>
                    <a:headEnd/>
                    <a:tailEnd/>
                  </a:ln>
                </pic:spPr>
              </pic:pic>
            </a:graphicData>
          </a:graphic>
        </wp:anchor>
      </w:drawing>
    </w:r>
    <w:r w:rsidR="00865C79" w:rsidRPr="00F87DDC">
      <w:rPr>
        <w:rFonts w:ascii="Book Antiqua" w:hAnsi="Book Antiqua"/>
        <w:b/>
        <w:bCs/>
        <w:iCs/>
      </w:rPr>
      <w:t>Compliance of EC of Hind Energy &amp; Coal Beneficiation (India) Pvt. Ltd.</w:t>
    </w:r>
    <w:r>
      <w:rPr>
        <w:rFonts w:ascii="Book Antiqua" w:hAnsi="Book Antiqua"/>
        <w:b/>
        <w:bCs/>
        <w:iCs/>
      </w:rPr>
      <w:tab/>
    </w:r>
  </w:p>
  <w:p w:rsidR="00F87DDC" w:rsidRDefault="00F87DDC" w:rsidP="00F87DDC">
    <w:pPr>
      <w:pStyle w:val="Header"/>
      <w:rPr>
        <w:rFonts w:ascii="Book Antiqua" w:hAnsi="Book Antiqua"/>
        <w:b/>
        <w:bCs/>
        <w:iCs/>
      </w:rPr>
    </w:pPr>
    <w:r w:rsidRPr="00F87DDC">
      <w:rPr>
        <w:rFonts w:ascii="Book Antiqua" w:hAnsi="Book Antiqua"/>
        <w:b/>
        <w:bCs/>
        <w:iCs/>
      </w:rPr>
      <w:t>JULY 2009 TO DECEMBER 2009</w:t>
    </w:r>
  </w:p>
  <w:p w:rsidR="00F87DDC" w:rsidRPr="00F87DDC" w:rsidRDefault="00060651" w:rsidP="00F87DDC">
    <w:pPr>
      <w:pStyle w:val="Header"/>
      <w:rPr>
        <w:sz w:val="18"/>
      </w:rPr>
    </w:pPr>
    <w:r>
      <w:rPr>
        <w:noProof/>
        <w:sz w:val="18"/>
      </w:rPr>
      <w:pict>
        <v:shapetype id="_x0000_t32" coordsize="21600,21600" o:spt="32" o:oned="t" path="m,l21600,21600e" filled="f">
          <v:path arrowok="t" fillok="f" o:connecttype="none"/>
          <o:lock v:ext="edit" shapetype="t"/>
        </v:shapetype>
        <v:shape id="_x0000_s3073" type="#_x0000_t32" style="position:absolute;margin-left:-9.5pt;margin-top:3.8pt;width:510.1pt;height:.65pt;flip:y;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8194"/>
    <o:shapelayout v:ext="edit">
      <o:idmap v:ext="edit" data="3"/>
      <o:rules v:ext="edit">
        <o:r id="V:Rule2" type="connector" idref="#_x0000_s3073"/>
      </o:rules>
    </o:shapelayout>
  </w:hdrShapeDefaults>
  <w:footnotePr>
    <w:footnote w:id="0"/>
    <w:footnote w:id="1"/>
  </w:footnotePr>
  <w:endnotePr>
    <w:endnote w:id="0"/>
    <w:endnote w:id="1"/>
  </w:endnotePr>
  <w:compat/>
  <w:rsids>
    <w:rsidRoot w:val="00C21EC1"/>
    <w:rsid w:val="00000739"/>
    <w:rsid w:val="00051359"/>
    <w:rsid w:val="0005358F"/>
    <w:rsid w:val="00060651"/>
    <w:rsid w:val="00167635"/>
    <w:rsid w:val="001825D2"/>
    <w:rsid w:val="001A39CD"/>
    <w:rsid w:val="001A7CA0"/>
    <w:rsid w:val="001B2189"/>
    <w:rsid w:val="001B6181"/>
    <w:rsid w:val="001C697C"/>
    <w:rsid w:val="001D6F3E"/>
    <w:rsid w:val="0023433F"/>
    <w:rsid w:val="00263E7D"/>
    <w:rsid w:val="002C25EB"/>
    <w:rsid w:val="002F6108"/>
    <w:rsid w:val="003C6FE9"/>
    <w:rsid w:val="003E033C"/>
    <w:rsid w:val="003E3576"/>
    <w:rsid w:val="00403CB0"/>
    <w:rsid w:val="00420582"/>
    <w:rsid w:val="00476DA8"/>
    <w:rsid w:val="00495858"/>
    <w:rsid w:val="004B07AF"/>
    <w:rsid w:val="004C59DF"/>
    <w:rsid w:val="005B50FA"/>
    <w:rsid w:val="005F22FF"/>
    <w:rsid w:val="006025A8"/>
    <w:rsid w:val="00631BF8"/>
    <w:rsid w:val="00656736"/>
    <w:rsid w:val="006C6D49"/>
    <w:rsid w:val="00734F59"/>
    <w:rsid w:val="00781415"/>
    <w:rsid w:val="008267DB"/>
    <w:rsid w:val="00865C79"/>
    <w:rsid w:val="00866ACE"/>
    <w:rsid w:val="0088666A"/>
    <w:rsid w:val="008B3DDB"/>
    <w:rsid w:val="0091431C"/>
    <w:rsid w:val="00937765"/>
    <w:rsid w:val="00944EC4"/>
    <w:rsid w:val="009B134D"/>
    <w:rsid w:val="009D4B36"/>
    <w:rsid w:val="00A14E76"/>
    <w:rsid w:val="00A15509"/>
    <w:rsid w:val="00A24DBC"/>
    <w:rsid w:val="00A716C3"/>
    <w:rsid w:val="00A873B6"/>
    <w:rsid w:val="00A93DB8"/>
    <w:rsid w:val="00AD38B5"/>
    <w:rsid w:val="00AF2BB6"/>
    <w:rsid w:val="00B15A9E"/>
    <w:rsid w:val="00B26536"/>
    <w:rsid w:val="00B54BCF"/>
    <w:rsid w:val="00B60F48"/>
    <w:rsid w:val="00BE713A"/>
    <w:rsid w:val="00C06602"/>
    <w:rsid w:val="00C21D0C"/>
    <w:rsid w:val="00C21EC1"/>
    <w:rsid w:val="00C373FE"/>
    <w:rsid w:val="00C456F2"/>
    <w:rsid w:val="00C519EF"/>
    <w:rsid w:val="00C55928"/>
    <w:rsid w:val="00C63041"/>
    <w:rsid w:val="00C70EA7"/>
    <w:rsid w:val="00C776A4"/>
    <w:rsid w:val="00C87E99"/>
    <w:rsid w:val="00CD0818"/>
    <w:rsid w:val="00CF3BF9"/>
    <w:rsid w:val="00DA0CB6"/>
    <w:rsid w:val="00DC2523"/>
    <w:rsid w:val="00DE2B70"/>
    <w:rsid w:val="00DE5BBE"/>
    <w:rsid w:val="00E25A2E"/>
    <w:rsid w:val="00E46DD1"/>
    <w:rsid w:val="00E9141D"/>
    <w:rsid w:val="00EC4EC8"/>
    <w:rsid w:val="00F11201"/>
    <w:rsid w:val="00F20382"/>
    <w:rsid w:val="00F54192"/>
    <w:rsid w:val="00F64096"/>
    <w:rsid w:val="00F64906"/>
    <w:rsid w:val="00F87DDC"/>
    <w:rsid w:val="00FB27AC"/>
    <w:rsid w:val="00FC0AB9"/>
    <w:rsid w:val="00FC71F3"/>
    <w:rsid w:val="00FF56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945E4-2D01-40D7-9705-44BE76FB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44</cp:revision>
  <cp:lastPrinted>2013-01-29T09:34:00Z</cp:lastPrinted>
  <dcterms:created xsi:type="dcterms:W3CDTF">2013-01-19T12:01:00Z</dcterms:created>
  <dcterms:modified xsi:type="dcterms:W3CDTF">2013-01-29T09:36:00Z</dcterms:modified>
</cp:coreProperties>
</file>